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9451" w14:textId="2BDAC903" w:rsidR="00DC5E9B" w:rsidRPr="00DC5E9B" w:rsidRDefault="00A06967" w:rsidP="00DC5E9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1ª ERRATA AO</w:t>
      </w:r>
      <w:r w:rsidR="00DC5E9B" w:rsidRPr="00DC5E9B">
        <w:rPr>
          <w:rFonts w:ascii="Arial" w:hAnsi="Arial" w:cs="Arial"/>
        </w:rPr>
        <w:t xml:space="preserve"> PREGÃO PRESENCIAL PMI Nº </w:t>
      </w:r>
      <w:r w:rsidR="00F3160C">
        <w:rPr>
          <w:rFonts w:ascii="Arial" w:hAnsi="Arial" w:cs="Arial"/>
        </w:rPr>
        <w:t>013</w:t>
      </w:r>
      <w:r w:rsidR="00DC5E9B" w:rsidRPr="00DC5E9B">
        <w:rPr>
          <w:rFonts w:ascii="Arial" w:hAnsi="Arial" w:cs="Arial"/>
        </w:rPr>
        <w:t>/2017</w:t>
      </w:r>
    </w:p>
    <w:p w14:paraId="6D5F9452" w14:textId="764E1487" w:rsidR="00AF7F3E" w:rsidRDefault="00AF7F3E" w:rsidP="00DC5E9B">
      <w:pPr>
        <w:spacing w:after="0"/>
        <w:jc w:val="both"/>
        <w:rPr>
          <w:rFonts w:ascii="Arial" w:hAnsi="Arial" w:cs="Arial"/>
        </w:rPr>
      </w:pPr>
      <w:r w:rsidRPr="00AF7F3E">
        <w:rPr>
          <w:rFonts w:ascii="Arial" w:hAnsi="Arial" w:cs="Arial"/>
        </w:rPr>
        <w:t xml:space="preserve">O Município de Imaruí/SC, </w:t>
      </w:r>
      <w:r w:rsidR="00A06967" w:rsidRPr="00DB633E">
        <w:rPr>
          <w:rFonts w:ascii="Arial" w:hAnsi="Arial" w:cs="Arial"/>
        </w:rPr>
        <w:t>torna público para conhecimento dos interessados, que foi realizada co</w:t>
      </w:r>
      <w:r w:rsidR="00A06967">
        <w:rPr>
          <w:rFonts w:ascii="Arial" w:hAnsi="Arial" w:cs="Arial"/>
        </w:rPr>
        <w:t xml:space="preserve">rreção no Edital de Licitação do Pregão Presencial PMI Nº 013/2017, </w:t>
      </w:r>
      <w:r w:rsidR="00A06967" w:rsidRPr="00DB633E">
        <w:rPr>
          <w:rFonts w:ascii="Arial" w:hAnsi="Arial" w:cs="Arial"/>
        </w:rPr>
        <w:t xml:space="preserve">que tem como objeto </w:t>
      </w:r>
      <w:r w:rsidR="00A06967">
        <w:rPr>
          <w:rFonts w:ascii="Arial" w:hAnsi="Arial" w:cs="Arial"/>
        </w:rPr>
        <w:t xml:space="preserve">o Registro de Preço, </w:t>
      </w:r>
      <w:r w:rsidR="00A06967" w:rsidRPr="00AF7F3E">
        <w:rPr>
          <w:rFonts w:ascii="Arial" w:hAnsi="Arial" w:cs="Arial"/>
        </w:rPr>
        <w:t xml:space="preserve">para </w:t>
      </w:r>
      <w:r w:rsidR="00A06967">
        <w:rPr>
          <w:rFonts w:ascii="Arial" w:hAnsi="Arial" w:cs="Arial"/>
        </w:rPr>
        <w:t>fornecimento de óleo hidráulico e lubrificante</w:t>
      </w:r>
      <w:r w:rsidR="00A06967">
        <w:rPr>
          <w:rFonts w:ascii="Arial" w:hAnsi="Arial" w:cs="Arial"/>
        </w:rPr>
        <w:t xml:space="preserve">. </w:t>
      </w:r>
      <w:r w:rsidR="00A06967" w:rsidRPr="00DB633E">
        <w:rPr>
          <w:rFonts w:ascii="Arial" w:hAnsi="Arial" w:cs="Arial"/>
        </w:rPr>
        <w:t>Tendo em vista que as alterações afetarão na formulação das propostas por parte dos licitantes, fica estabelecido no</w:t>
      </w:r>
      <w:bookmarkStart w:id="0" w:name="_GoBack"/>
      <w:bookmarkEnd w:id="0"/>
      <w:r w:rsidR="00A06967" w:rsidRPr="00DB633E">
        <w:rPr>
          <w:rFonts w:ascii="Arial" w:hAnsi="Arial" w:cs="Arial"/>
        </w:rPr>
        <w:t xml:space="preserve">vo prazo para entrega </w:t>
      </w:r>
      <w:r w:rsidR="00A06967">
        <w:rPr>
          <w:rFonts w:ascii="Arial" w:hAnsi="Arial" w:cs="Arial"/>
        </w:rPr>
        <w:t xml:space="preserve">dos envelopes no dia </w:t>
      </w:r>
      <w:r w:rsidR="00A06967">
        <w:rPr>
          <w:rFonts w:ascii="Arial" w:hAnsi="Arial" w:cs="Arial"/>
        </w:rPr>
        <w:t>04</w:t>
      </w:r>
      <w:r w:rsidR="00A06967">
        <w:rPr>
          <w:rFonts w:ascii="Arial" w:hAnsi="Arial" w:cs="Arial"/>
        </w:rPr>
        <w:t>/0</w:t>
      </w:r>
      <w:r w:rsidR="00A06967">
        <w:rPr>
          <w:rFonts w:ascii="Arial" w:hAnsi="Arial" w:cs="Arial"/>
        </w:rPr>
        <w:t>7</w:t>
      </w:r>
      <w:r w:rsidR="00A06967">
        <w:rPr>
          <w:rFonts w:ascii="Arial" w:hAnsi="Arial" w:cs="Arial"/>
        </w:rPr>
        <w:t xml:space="preserve">/2017 às 08h45min no Setor de Protocolo, e a Sessão Pública para abertura dos envelopes no dia </w:t>
      </w:r>
      <w:r w:rsidR="00A06967">
        <w:rPr>
          <w:rFonts w:ascii="Arial" w:hAnsi="Arial" w:cs="Arial"/>
        </w:rPr>
        <w:t>04</w:t>
      </w:r>
      <w:r w:rsidR="00A06967">
        <w:rPr>
          <w:rFonts w:ascii="Arial" w:hAnsi="Arial" w:cs="Arial"/>
        </w:rPr>
        <w:t>/0</w:t>
      </w:r>
      <w:r w:rsidR="00A06967">
        <w:rPr>
          <w:rFonts w:ascii="Arial" w:hAnsi="Arial" w:cs="Arial"/>
        </w:rPr>
        <w:t>7</w:t>
      </w:r>
      <w:r w:rsidR="00A06967">
        <w:rPr>
          <w:rFonts w:ascii="Arial" w:hAnsi="Arial" w:cs="Arial"/>
        </w:rPr>
        <w:t>/2017 às 09h no Setor de Licitações</w:t>
      </w:r>
      <w:r w:rsidR="00A06967" w:rsidRPr="00DB633E">
        <w:rPr>
          <w:rFonts w:ascii="Arial" w:hAnsi="Arial" w:cs="Arial"/>
        </w:rPr>
        <w:t>, em consonância com o art. 21, §</w:t>
      </w:r>
      <w:r w:rsidR="00A06967">
        <w:rPr>
          <w:rFonts w:ascii="Arial" w:hAnsi="Arial" w:cs="Arial"/>
        </w:rPr>
        <w:t xml:space="preserve"> 4º, da Lei Federal nº 8.666/93</w:t>
      </w:r>
      <w:r w:rsidR="00A06967" w:rsidRPr="00DB633E">
        <w:rPr>
          <w:rFonts w:ascii="Arial" w:hAnsi="Arial" w:cs="Arial"/>
        </w:rPr>
        <w:t>. O edital ficará à disposição de 2ª a 6ª feira das 07h às 13h no setor de licitação, ou pelo e-m</w:t>
      </w:r>
      <w:r w:rsidR="00A06967">
        <w:rPr>
          <w:rFonts w:ascii="Arial" w:hAnsi="Arial" w:cs="Arial"/>
        </w:rPr>
        <w:t>ail licitacao@imarui.sc.gov.br.</w:t>
      </w:r>
    </w:p>
    <w:p w14:paraId="6D5F9453" w14:textId="55676ED0"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 xml:space="preserve">Imaruí, </w:t>
      </w:r>
      <w:r w:rsidR="00A06967">
        <w:rPr>
          <w:rFonts w:ascii="Arial" w:hAnsi="Arial" w:cs="Arial"/>
        </w:rPr>
        <w:t>20</w:t>
      </w:r>
      <w:r w:rsidRPr="00DC5E9B">
        <w:rPr>
          <w:rFonts w:ascii="Arial" w:hAnsi="Arial" w:cs="Arial"/>
        </w:rPr>
        <w:t xml:space="preserve"> de </w:t>
      </w:r>
      <w:r w:rsidR="00F3160C">
        <w:rPr>
          <w:rFonts w:ascii="Arial" w:hAnsi="Arial" w:cs="Arial"/>
        </w:rPr>
        <w:t>junho</w:t>
      </w:r>
      <w:r w:rsidRPr="00DC5E9B">
        <w:rPr>
          <w:rFonts w:ascii="Arial" w:hAnsi="Arial" w:cs="Arial"/>
        </w:rPr>
        <w:t xml:space="preserve"> de 2017.</w:t>
      </w:r>
    </w:p>
    <w:p w14:paraId="6D5F9454" w14:textId="77777777"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>Rui José Candemil Junior</w:t>
      </w:r>
    </w:p>
    <w:p w14:paraId="6D5F9455" w14:textId="77777777" w:rsidR="0035138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>Prefeito de Imaruí</w:t>
      </w:r>
    </w:p>
    <w:sectPr w:rsidR="0035138B" w:rsidRPr="00DC5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9B"/>
    <w:rsid w:val="0004399D"/>
    <w:rsid w:val="00065F8E"/>
    <w:rsid w:val="00077D95"/>
    <w:rsid w:val="00583E50"/>
    <w:rsid w:val="00683BFC"/>
    <w:rsid w:val="007C55D0"/>
    <w:rsid w:val="00864B52"/>
    <w:rsid w:val="00A06967"/>
    <w:rsid w:val="00AF7F3E"/>
    <w:rsid w:val="00B2530C"/>
    <w:rsid w:val="00CF6564"/>
    <w:rsid w:val="00D44274"/>
    <w:rsid w:val="00DC5E9B"/>
    <w:rsid w:val="00EE44F1"/>
    <w:rsid w:val="00F21C0A"/>
    <w:rsid w:val="00F3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9451"/>
  <w15:docId w15:val="{42BFF933-462A-4CD7-AE83-0030F4C5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LicitaçãoX</dc:creator>
  <cp:lastModifiedBy>Licitação Imaruí</cp:lastModifiedBy>
  <cp:revision>10</cp:revision>
  <dcterms:created xsi:type="dcterms:W3CDTF">2017-04-12T19:07:00Z</dcterms:created>
  <dcterms:modified xsi:type="dcterms:W3CDTF">2017-06-20T13:38:00Z</dcterms:modified>
</cp:coreProperties>
</file>